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456" w:tblpY="2471"/>
        <w:tblOverlap w:val="never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81"/>
        <w:gridCol w:w="1944"/>
        <w:gridCol w:w="2925"/>
        <w:gridCol w:w="1215"/>
        <w:gridCol w:w="990"/>
        <w:gridCol w:w="204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拟聘单位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拟聘岗位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共青团深圳市委员会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深圳市团校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新媒体运营与公共关系管理岗位十级以上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张文鹏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1994年11月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中南财经政法大学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广东省事业单位2022年集中公开招聘高校毕业生深圳考区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共青团深圳市委员会</w:t>
      </w:r>
      <w:r>
        <w:rPr>
          <w:rFonts w:hint="eastAsia" w:ascii="黑体" w:hAnsi="黑体" w:eastAsia="黑体" w:cs="黑体"/>
          <w:sz w:val="44"/>
          <w:szCs w:val="44"/>
        </w:rPr>
        <w:t>招聘岗位拟聘人选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名单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深圳市团校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DE5ODE5ZWMzYTc2NDlkNjIyYWVhYTlhYjU4NWIifQ=="/>
  </w:docVars>
  <w:rsids>
    <w:rsidRoot w:val="FFFFF95E"/>
    <w:rsid w:val="0C102529"/>
    <w:rsid w:val="16AF7C41"/>
    <w:rsid w:val="2859377E"/>
    <w:rsid w:val="3EAB1249"/>
    <w:rsid w:val="3F0044FB"/>
    <w:rsid w:val="66D80FBF"/>
    <w:rsid w:val="710250A6"/>
    <w:rsid w:val="79C9048D"/>
    <w:rsid w:val="7D9A3720"/>
    <w:rsid w:val="FFFFF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134</Characters>
  <Lines>0</Lines>
  <Paragraphs>0</Paragraphs>
  <TotalTime>3</TotalTime>
  <ScaleCrop>false</ScaleCrop>
  <LinksUpToDate>false</LinksUpToDate>
  <CharactersWithSpaces>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2022-07-12T18:21:00Z</dcterms:created>
  <dc:creator>rsj</dc:creator>
  <cp:lastModifiedBy>刘知遇</cp:lastModifiedBy>
  <dcterms:modified xsi:type="dcterms:W3CDTF">2022-10-26T09:22:02Z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3268DDFF960F41E0AED01F8745E3AF3B</vt:lpwstr>
  </property>
</Properties>
</file>